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43E687AB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1371F0" w:rsidRPr="00711E88">
              <w:rPr>
                <w:rFonts w:cstheme="minorHAnsi"/>
                <w:bCs/>
              </w:rPr>
              <w:t>Genel Sekreter</w:t>
            </w:r>
          </w:p>
          <w:p w14:paraId="48567917" w14:textId="7D9BA5C2" w:rsidR="0086710F" w:rsidRPr="00ED7FF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0714E1">
              <w:rPr>
                <w:rFonts w:cstheme="minorHAnsi"/>
                <w:bCs/>
              </w:rPr>
              <w:t>Rektör</w:t>
            </w:r>
            <w:r w:rsidR="001371F0">
              <w:rPr>
                <w:rFonts w:cstheme="minorHAnsi"/>
                <w:bCs/>
              </w:rPr>
              <w:t>, Mütevelli Heyet Başkanı</w:t>
            </w:r>
          </w:p>
          <w:p w14:paraId="38702FD0" w14:textId="72B402E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1371F0">
        <w:trPr>
          <w:trHeight w:val="369"/>
        </w:trPr>
        <w:tc>
          <w:tcPr>
            <w:tcW w:w="9640" w:type="dxa"/>
            <w:gridSpan w:val="2"/>
            <w:vAlign w:val="center"/>
          </w:tcPr>
          <w:p w14:paraId="6263A485" w14:textId="349343AE" w:rsidR="00D16596" w:rsidRDefault="0086710F" w:rsidP="001371F0">
            <w:pPr>
              <w:spacing w:after="0" w:line="276" w:lineRule="auto"/>
              <w:rPr>
                <w:rFonts w:cstheme="minorHAnsi"/>
              </w:rPr>
            </w:pPr>
            <w:r w:rsidRPr="002F7CCF">
              <w:rPr>
                <w:rFonts w:cstheme="minorHAnsi"/>
                <w:b/>
                <w:bCs/>
              </w:rPr>
              <w:t>GENEL TANIM:</w:t>
            </w:r>
            <w:r w:rsidRPr="002F7CCF">
              <w:rPr>
                <w:rFonts w:cstheme="minorHAnsi"/>
              </w:rPr>
              <w:t xml:space="preserve"> </w:t>
            </w:r>
            <w:r w:rsidR="001371F0" w:rsidRPr="001371F0">
              <w:rPr>
                <w:rFonts w:cstheme="minorHAnsi"/>
              </w:rPr>
              <w:t>Üniversite idari teşkilatının başı sıfatıyla Üniversite idari teşkilatında bulunan birimlerin</w:t>
            </w:r>
            <w:r w:rsidR="001371F0">
              <w:rPr>
                <w:rFonts w:cstheme="minorHAnsi"/>
              </w:rPr>
              <w:t xml:space="preserve"> </w:t>
            </w:r>
            <w:r w:rsidR="001371F0" w:rsidRPr="001371F0">
              <w:rPr>
                <w:rFonts w:cstheme="minorHAnsi"/>
              </w:rPr>
              <w:t>ilgili yasa, tüzük, yönetmelik, yönerge ve usul ve esaslar dahilinde verimli, düzenli ve uyumlu bir şekilde</w:t>
            </w:r>
            <w:r w:rsidR="001371F0">
              <w:rPr>
                <w:rFonts w:cstheme="minorHAnsi"/>
              </w:rPr>
              <w:t xml:space="preserve"> </w:t>
            </w:r>
            <w:r w:rsidR="001371F0" w:rsidRPr="001371F0">
              <w:rPr>
                <w:rFonts w:cstheme="minorHAnsi"/>
              </w:rPr>
              <w:t xml:space="preserve">çalışmasını sağlamak. </w:t>
            </w:r>
          </w:p>
          <w:p w14:paraId="38F111A0" w14:textId="77777777" w:rsidR="001371F0" w:rsidRPr="002F7CCF" w:rsidRDefault="001371F0" w:rsidP="001371F0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F7CCF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F7CCF">
              <w:rPr>
                <w:rFonts w:cstheme="minorHAnsi"/>
                <w:b/>
                <w:bCs/>
              </w:rPr>
              <w:t>GÖREV VE SORUMLULUKLAR:</w:t>
            </w:r>
          </w:p>
          <w:p w14:paraId="6D4345F5" w14:textId="39680F35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Üniversitenin amaç ve hedefleri doğrultusunda; yayınlanmış tüm geçerli yönetmelik, talimat, yasal mevzuat ve kanunlar çerçevesinde, üniversitenin ilke ve prensiplerine uyum içinde çalışmalarını gerçekleştirir. </w:t>
            </w:r>
          </w:p>
          <w:p w14:paraId="499527A8" w14:textId="1CB26579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idari teşkilatında bulunan birimlerin ilgili yasa, tüzük, yönetmelik, yönerge ve usul ve esaslar dahilinde verimli, düzenli ve uyumlu bir şekilde çalışmasını sağlamak. </w:t>
            </w:r>
          </w:p>
          <w:p w14:paraId="7A1F3564" w14:textId="783444A1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Senatosu ile Üniversite Yönetim Kurulunda oy kullanmaksızın raportörlük yapmak, </w:t>
            </w:r>
          </w:p>
          <w:p w14:paraId="0F72C8E7" w14:textId="068EBF79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Senatosu ile Üniversite Yönetim Kurulu gündemini hazırlayarak ilgililere zamanında dağıtılmasını sağlamak, </w:t>
            </w:r>
          </w:p>
          <w:p w14:paraId="1A0AB2FE" w14:textId="4B02F70F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Senatosu ile Üniversite Yönetim Kurulu kararlarının yazılması, korunması, saklanması ve üniversiteye bağlı birimlere ve ilgili kişilere iletilmesini sağlamak, </w:t>
            </w:r>
          </w:p>
          <w:p w14:paraId="2DAF35A7" w14:textId="36E76820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Senatosu ile Üniversite Yönetim Kurulu kararlarının üniversite web sayfasında duyurulmasını sağlamak, </w:t>
            </w:r>
          </w:p>
          <w:p w14:paraId="35AA17FE" w14:textId="1A30DCAE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Rektörlüğün kurum içi ve kurum dışı yazışmalarını yürütmek, </w:t>
            </w:r>
          </w:p>
          <w:p w14:paraId="68354DD4" w14:textId="16454EEC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idari birimleri ile özel ve resmî kurumlar arasında sağlıklı ve iyi ilişkiler kurulmasını sağlamak, </w:t>
            </w:r>
          </w:p>
          <w:p w14:paraId="3B2A1FF8" w14:textId="41CA0BDC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Fakülte/Yüksekokul/Enstitü Sekreterleri arasında koordinasyonu sağlamak, iş birliğini temin etmek, verimli ve düzenli bir çalışma ortamı oluşturmak, </w:t>
            </w:r>
          </w:p>
          <w:p w14:paraId="5A19413D" w14:textId="71371128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Üniversitenin her türlü destek hizmetlerinin karşılanmasını sağlamak, </w:t>
            </w:r>
          </w:p>
          <w:p w14:paraId="177541D7" w14:textId="76CC59F7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Üniversitede çalışan idari personelin hizmet içi eğitim ihtiyaçlarını belirlemek ve bu ihtiyaçlara göre eğitim programı sağlamak, </w:t>
            </w:r>
          </w:p>
          <w:p w14:paraId="202170C7" w14:textId="7958B73B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Rektörlüğün protokol, ziyaret ve tören işlerinde destek hizmetlerinin yerine getirilmesi ve düzenlemesini sağlamak, </w:t>
            </w:r>
          </w:p>
          <w:p w14:paraId="3DF04761" w14:textId="584DC85C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Üyesi bulunduğu kurul ve komisyonlara başkanlık etmek ve/veya katkıda bulunmak, </w:t>
            </w:r>
          </w:p>
          <w:p w14:paraId="45EF19D9" w14:textId="46257AF8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Sistem ve mevzuat geliştirilmesini sağlamak, </w:t>
            </w:r>
          </w:p>
          <w:p w14:paraId="00BF69DC" w14:textId="09B719FE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lastRenderedPageBreak/>
              <w:t xml:space="preserve">Çalışanların her türlü sosyal güvenliğinin sağlanması ile ilgili çalışmalar yapmak, </w:t>
            </w:r>
          </w:p>
          <w:p w14:paraId="0277CF6F" w14:textId="77777777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>Kaynak kullanımında verimliliği sağlamak,</w:t>
            </w:r>
          </w:p>
          <w:p w14:paraId="2AD66F26" w14:textId="4695F8D5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Genel Sekreterliğin ve ona bağlı birimlerin bütün faaliyetlerinin gözetim ve denetimini sağlamak, </w:t>
            </w:r>
          </w:p>
          <w:p w14:paraId="7F72DD71" w14:textId="21091DD2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Üniversite idari teşkilatında görevlendirilecek personel hakkında rektöre öneride bulunmak, </w:t>
            </w:r>
          </w:p>
          <w:p w14:paraId="74A633AE" w14:textId="1E69361F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Basın ve halkla ilişkiler hizmetinin yürütülmesini sağlamak, </w:t>
            </w:r>
          </w:p>
          <w:p w14:paraId="27198F53" w14:textId="55935C42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 xml:space="preserve">Rektörlüğün protokol, ziyaret ve tören işlerini düzenlemek, </w:t>
            </w:r>
          </w:p>
          <w:p w14:paraId="22FFDEDD" w14:textId="5B682912" w:rsidR="001371F0" w:rsidRPr="001371F0" w:rsidRDefault="001371F0" w:rsidP="00711E88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1371F0">
              <w:rPr>
                <w:rFonts w:eastAsia="Times New Roman" w:cstheme="minorHAnsi"/>
                <w:lang w:eastAsia="tr-TR"/>
              </w:rPr>
              <w:t>Rektör tarafından verilecek diğer görevleri yerine getirmek.</w:t>
            </w:r>
          </w:p>
          <w:p w14:paraId="172A5105" w14:textId="374F9A24" w:rsidR="00C5657C" w:rsidRPr="00527B75" w:rsidRDefault="00C5657C" w:rsidP="00527B75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3C844C8A" w14:textId="77777777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Minimum 10 yıl yöneticilik tecrübesi olan </w:t>
            </w:r>
          </w:p>
          <w:p w14:paraId="3A791DFA" w14:textId="761DC345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>En az lisans, tercihen yüksek lisans mezunu</w:t>
            </w:r>
          </w:p>
          <w:p w14:paraId="537FE379" w14:textId="1CFEDCBF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MS Office programlarına bilgisi </w:t>
            </w:r>
          </w:p>
          <w:p w14:paraId="6C46891F" w14:textId="2E7E57F4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Tercihen iyi derecede İngilizce bilgisi </w:t>
            </w:r>
          </w:p>
          <w:p w14:paraId="6907673D" w14:textId="02A38CB4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Etkin liderlik ve yönetim becerisi </w:t>
            </w:r>
          </w:p>
          <w:p w14:paraId="5C108E76" w14:textId="2196B64E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Problem çözme, karar verme, yenilikçilik ve yaratıcılık yetkinliklerine sahip </w:t>
            </w:r>
          </w:p>
          <w:p w14:paraId="02363603" w14:textId="04C23CCF" w:rsidR="001371F0" w:rsidRPr="001371F0" w:rsidRDefault="001371F0" w:rsidP="001371F0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İletişimi kuvvetli </w:t>
            </w:r>
          </w:p>
          <w:p w14:paraId="5DF85EE6" w14:textId="5DEF14FA" w:rsidR="007D657E" w:rsidRPr="007D657E" w:rsidRDefault="001371F0" w:rsidP="001371F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371F0">
              <w:rPr>
                <w:rFonts w:eastAsia="Times New Roman" w:cstheme="minorHAnsi"/>
                <w:color w:val="000000"/>
                <w:lang w:eastAsia="tr-TR"/>
              </w:rPr>
              <w:t xml:space="preserve">İç ve dış paydaş memnuniyeti odaklı bakış açısına sahip 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91B0" w14:textId="77777777" w:rsidR="00CA750D" w:rsidRDefault="00CA750D" w:rsidP="00776CAC">
      <w:pPr>
        <w:spacing w:after="0" w:line="240" w:lineRule="auto"/>
      </w:pPr>
      <w:r>
        <w:separator/>
      </w:r>
    </w:p>
  </w:endnote>
  <w:endnote w:type="continuationSeparator" w:id="0">
    <w:p w14:paraId="1E72903B" w14:textId="77777777" w:rsidR="00CA750D" w:rsidRDefault="00CA750D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AD74" w14:textId="77777777" w:rsidR="00AC1C7F" w:rsidRDefault="00AC1C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7486" w14:textId="77777777" w:rsidR="00AC1C7F" w:rsidRDefault="00AC1C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0E27" w14:textId="77777777" w:rsidR="00CA750D" w:rsidRDefault="00CA750D" w:rsidP="00776CAC">
      <w:pPr>
        <w:spacing w:after="0" w:line="240" w:lineRule="auto"/>
      </w:pPr>
      <w:r>
        <w:separator/>
      </w:r>
    </w:p>
  </w:footnote>
  <w:footnote w:type="continuationSeparator" w:id="0">
    <w:p w14:paraId="0B195ED4" w14:textId="77777777" w:rsidR="00CA750D" w:rsidRDefault="00CA750D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BA95" w14:textId="77777777" w:rsidR="00AC1C7F" w:rsidRDefault="00AC1C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2B0B7457" w:rsidR="00ED7FFA" w:rsidRPr="00ED7FFA" w:rsidRDefault="001371F0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GENEL SEKRETER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4F19A4A5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AC1C7F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1371F0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52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43EAB66C" w:rsidR="000D4412" w:rsidRPr="00936686" w:rsidRDefault="00AC1C7F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2B0BBBE5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AC1C7F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3E" w14:textId="77777777" w:rsidR="00AC1C7F" w:rsidRDefault="00AC1C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19A4"/>
    <w:multiLevelType w:val="hybridMultilevel"/>
    <w:tmpl w:val="1046C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4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8"/>
  </w:num>
  <w:num w:numId="2" w16cid:durableId="675303258">
    <w:abstractNumId w:val="10"/>
  </w:num>
  <w:num w:numId="3" w16cid:durableId="384573979">
    <w:abstractNumId w:val="22"/>
  </w:num>
  <w:num w:numId="4" w16cid:durableId="563024109">
    <w:abstractNumId w:val="13"/>
  </w:num>
  <w:num w:numId="5" w16cid:durableId="1386904623">
    <w:abstractNumId w:val="6"/>
  </w:num>
  <w:num w:numId="6" w16cid:durableId="121851428">
    <w:abstractNumId w:val="4"/>
  </w:num>
  <w:num w:numId="7" w16cid:durableId="1076560542">
    <w:abstractNumId w:val="12"/>
  </w:num>
  <w:num w:numId="8" w16cid:durableId="434793065">
    <w:abstractNumId w:val="20"/>
  </w:num>
  <w:num w:numId="9" w16cid:durableId="1973750548">
    <w:abstractNumId w:val="18"/>
  </w:num>
  <w:num w:numId="10" w16cid:durableId="868638135">
    <w:abstractNumId w:val="19"/>
  </w:num>
  <w:num w:numId="11" w16cid:durableId="1597638201">
    <w:abstractNumId w:val="16"/>
  </w:num>
  <w:num w:numId="12" w16cid:durableId="1469276266">
    <w:abstractNumId w:val="17"/>
  </w:num>
  <w:num w:numId="13" w16cid:durableId="2079597754">
    <w:abstractNumId w:val="7"/>
  </w:num>
  <w:num w:numId="14" w16cid:durableId="775564106">
    <w:abstractNumId w:val="14"/>
  </w:num>
  <w:num w:numId="15" w16cid:durableId="255291065">
    <w:abstractNumId w:val="23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1"/>
  </w:num>
  <w:num w:numId="19" w16cid:durableId="1727292229">
    <w:abstractNumId w:val="11"/>
  </w:num>
  <w:num w:numId="20" w16cid:durableId="1764380796">
    <w:abstractNumId w:val="1"/>
  </w:num>
  <w:num w:numId="21" w16cid:durableId="1956717461">
    <w:abstractNumId w:val="15"/>
  </w:num>
  <w:num w:numId="22" w16cid:durableId="1129860565">
    <w:abstractNumId w:val="5"/>
  </w:num>
  <w:num w:numId="23" w16cid:durableId="1726374655">
    <w:abstractNumId w:val="2"/>
  </w:num>
  <w:num w:numId="24" w16cid:durableId="1029375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E459C"/>
    <w:rsid w:val="000E68E3"/>
    <w:rsid w:val="000F197A"/>
    <w:rsid w:val="00121FCC"/>
    <w:rsid w:val="0013603D"/>
    <w:rsid w:val="001371F0"/>
    <w:rsid w:val="00162776"/>
    <w:rsid w:val="00164738"/>
    <w:rsid w:val="0018515E"/>
    <w:rsid w:val="0018713D"/>
    <w:rsid w:val="001F2B9C"/>
    <w:rsid w:val="00284059"/>
    <w:rsid w:val="002D5956"/>
    <w:rsid w:val="002E46E0"/>
    <w:rsid w:val="002E686F"/>
    <w:rsid w:val="002F7CCF"/>
    <w:rsid w:val="0032747E"/>
    <w:rsid w:val="00352B66"/>
    <w:rsid w:val="00365999"/>
    <w:rsid w:val="00392480"/>
    <w:rsid w:val="003B0463"/>
    <w:rsid w:val="003C5BA4"/>
    <w:rsid w:val="00437656"/>
    <w:rsid w:val="00472FEE"/>
    <w:rsid w:val="00497778"/>
    <w:rsid w:val="004B12F8"/>
    <w:rsid w:val="004B31EA"/>
    <w:rsid w:val="004B6B63"/>
    <w:rsid w:val="004C4CB1"/>
    <w:rsid w:val="00527B75"/>
    <w:rsid w:val="005326AC"/>
    <w:rsid w:val="006072C9"/>
    <w:rsid w:val="00624E26"/>
    <w:rsid w:val="00675F62"/>
    <w:rsid w:val="006F0540"/>
    <w:rsid w:val="00711E88"/>
    <w:rsid w:val="00762F78"/>
    <w:rsid w:val="00776CAC"/>
    <w:rsid w:val="007A0FC5"/>
    <w:rsid w:val="007A589D"/>
    <w:rsid w:val="007A73E2"/>
    <w:rsid w:val="007C593A"/>
    <w:rsid w:val="007D657E"/>
    <w:rsid w:val="008616F7"/>
    <w:rsid w:val="0086710F"/>
    <w:rsid w:val="008A3DDB"/>
    <w:rsid w:val="008A4352"/>
    <w:rsid w:val="00960FF3"/>
    <w:rsid w:val="0096602C"/>
    <w:rsid w:val="009859E6"/>
    <w:rsid w:val="009965CB"/>
    <w:rsid w:val="009A6D77"/>
    <w:rsid w:val="009E05C2"/>
    <w:rsid w:val="00A507D0"/>
    <w:rsid w:val="00A70915"/>
    <w:rsid w:val="00A711BA"/>
    <w:rsid w:val="00A86984"/>
    <w:rsid w:val="00A935EF"/>
    <w:rsid w:val="00AA377A"/>
    <w:rsid w:val="00AA4012"/>
    <w:rsid w:val="00AC1C7F"/>
    <w:rsid w:val="00AD5F4A"/>
    <w:rsid w:val="00B120B7"/>
    <w:rsid w:val="00B244F8"/>
    <w:rsid w:val="00B40638"/>
    <w:rsid w:val="00BA3FE0"/>
    <w:rsid w:val="00C06314"/>
    <w:rsid w:val="00C5657C"/>
    <w:rsid w:val="00CA5607"/>
    <w:rsid w:val="00CA750D"/>
    <w:rsid w:val="00CB7335"/>
    <w:rsid w:val="00D01D50"/>
    <w:rsid w:val="00D16596"/>
    <w:rsid w:val="00D177F0"/>
    <w:rsid w:val="00D52A27"/>
    <w:rsid w:val="00D55FAB"/>
    <w:rsid w:val="00D90E8E"/>
    <w:rsid w:val="00D9180D"/>
    <w:rsid w:val="00DE014B"/>
    <w:rsid w:val="00E2335C"/>
    <w:rsid w:val="00E24AFA"/>
    <w:rsid w:val="00E26D0D"/>
    <w:rsid w:val="00E329CB"/>
    <w:rsid w:val="00E33DDF"/>
    <w:rsid w:val="00E555ED"/>
    <w:rsid w:val="00EB3BEC"/>
    <w:rsid w:val="00EB7CC4"/>
    <w:rsid w:val="00ED7FFA"/>
    <w:rsid w:val="00F1032E"/>
    <w:rsid w:val="00F360C0"/>
    <w:rsid w:val="00F369B5"/>
    <w:rsid w:val="00F5235F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5E072-0C86-45E3-9905-D0B01E588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2758</Characters>
  <Application>Microsoft Office Word</Application>
  <DocSecurity>0</DocSecurity>
  <Lines>67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5</cp:revision>
  <dcterms:created xsi:type="dcterms:W3CDTF">2026-03-13T08:09:00Z</dcterms:created>
  <dcterms:modified xsi:type="dcterms:W3CDTF">2026-03-19T05:53:00Z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